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6596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b/>
          <w:sz w:val="16"/>
          <w:szCs w:val="16"/>
        </w:rPr>
      </w:pPr>
    </w:p>
    <w:p w14:paraId="0260E065" w14:textId="77777777" w:rsidR="00DD1953" w:rsidRPr="00DD1953" w:rsidRDefault="00DD1953" w:rsidP="00DD1953">
      <w:pPr>
        <w:tabs>
          <w:tab w:val="right" w:pos="10080"/>
        </w:tabs>
        <w:jc w:val="center"/>
        <w:rPr>
          <w:rFonts w:ascii="Times New Roman" w:hAnsi="Times New Roman" w:cs="Times New Roman"/>
          <w:b/>
          <w:sz w:val="38"/>
          <w:szCs w:val="38"/>
        </w:rPr>
      </w:pPr>
      <w:r w:rsidRPr="00DD1953">
        <w:rPr>
          <w:rFonts w:ascii="Times New Roman" w:hAnsi="Times New Roman" w:cs="Times New Roman"/>
          <w:b/>
          <w:sz w:val="38"/>
          <w:szCs w:val="38"/>
        </w:rPr>
        <w:t xml:space="preserve"> Freddie </w:t>
      </w:r>
      <w:proofErr w:type="spellStart"/>
      <w:r w:rsidRPr="00DD1953">
        <w:rPr>
          <w:rFonts w:ascii="Times New Roman" w:hAnsi="Times New Roman" w:cs="Times New Roman"/>
          <w:b/>
          <w:sz w:val="38"/>
          <w:szCs w:val="38"/>
        </w:rPr>
        <w:t>Kartoz</w:t>
      </w:r>
      <w:proofErr w:type="spellEnd"/>
      <w:r w:rsidRPr="00DD1953">
        <w:rPr>
          <w:rFonts w:ascii="Times New Roman" w:hAnsi="Times New Roman" w:cs="Times New Roman"/>
          <w:b/>
          <w:sz w:val="38"/>
          <w:szCs w:val="38"/>
        </w:rPr>
        <w:t xml:space="preserve"> (they/them) </w:t>
      </w:r>
    </w:p>
    <w:p w14:paraId="598D3F4F" w14:textId="0F28A296" w:rsidR="00DD1953" w:rsidRPr="00DD1953" w:rsidRDefault="00DD1953" w:rsidP="00DD1953">
      <w:pPr>
        <w:tabs>
          <w:tab w:val="right" w:pos="1008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DD1953">
        <w:rPr>
          <w:rFonts w:ascii="Times New Roman" w:hAnsi="Times New Roman" w:cs="Times New Roman"/>
          <w:sz w:val="22"/>
          <w:szCs w:val="22"/>
        </w:rPr>
        <w:t xml:space="preserve">609-423-8012 • lkartoz@u.rochester.edu </w:t>
      </w:r>
    </w:p>
    <w:p w14:paraId="1AC29185" w14:textId="77777777" w:rsidR="00DD1953" w:rsidRPr="00DD1953" w:rsidRDefault="00DD1953" w:rsidP="00DD1953">
      <w:pPr>
        <w:tabs>
          <w:tab w:val="right" w:pos="100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3555614D" w14:textId="77777777" w:rsidR="00DD1953" w:rsidRPr="00DD1953" w:rsidRDefault="00DD1953" w:rsidP="00DD1953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DD1953">
        <w:rPr>
          <w:rFonts w:ascii="Times New Roman" w:hAnsi="Times New Roman" w:cs="Times New Roman"/>
          <w:b/>
        </w:rPr>
        <w:t>EDUCATION</w:t>
      </w:r>
    </w:p>
    <w:p w14:paraId="2782937A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/>
          <w:sz w:val="22"/>
          <w:szCs w:val="22"/>
        </w:rPr>
        <w:t xml:space="preserve">University of Rochester and Eastman School of Music </w:t>
      </w:r>
      <w:r w:rsidRPr="00DD1953">
        <w:rPr>
          <w:rFonts w:ascii="Times New Roman" w:hAnsi="Times New Roman" w:cs="Times New Roman"/>
          <w:b/>
          <w:sz w:val="22"/>
          <w:szCs w:val="22"/>
        </w:rPr>
        <w:tab/>
        <w:t xml:space="preserve">Rochester, NY </w:t>
      </w:r>
    </w:p>
    <w:p w14:paraId="57607441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DD1953">
        <w:rPr>
          <w:rFonts w:ascii="Times New Roman" w:hAnsi="Times New Roman" w:cs="Times New Roman"/>
          <w:i/>
          <w:sz w:val="22"/>
          <w:szCs w:val="22"/>
        </w:rPr>
        <w:t xml:space="preserve">Bachelor of Arts, Psychology </w:t>
      </w:r>
      <w:r w:rsidRPr="00DD1953">
        <w:rPr>
          <w:rFonts w:ascii="Times New Roman" w:hAnsi="Times New Roman" w:cs="Times New Roman"/>
          <w:i/>
          <w:sz w:val="22"/>
          <w:szCs w:val="22"/>
        </w:rPr>
        <w:tab/>
        <w:t>Spring 2025</w:t>
      </w:r>
    </w:p>
    <w:p w14:paraId="2A58BFA6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DD1953">
        <w:rPr>
          <w:rFonts w:ascii="Times New Roman" w:hAnsi="Times New Roman" w:cs="Times New Roman"/>
          <w:i/>
          <w:sz w:val="22"/>
          <w:szCs w:val="22"/>
        </w:rPr>
        <w:t>Bachelor of Music, Voice, Opera, and Vocal Coaching</w:t>
      </w:r>
      <w:r w:rsidRPr="00DD1953">
        <w:rPr>
          <w:rFonts w:ascii="Times New Roman" w:hAnsi="Times New Roman" w:cs="Times New Roman"/>
          <w:i/>
          <w:sz w:val="22"/>
          <w:szCs w:val="22"/>
        </w:rPr>
        <w:tab/>
        <w:t xml:space="preserve"> Spring 2025</w:t>
      </w:r>
    </w:p>
    <w:p w14:paraId="29BD1B92" w14:textId="77777777" w:rsidR="00DD1953" w:rsidRPr="00DD1953" w:rsidRDefault="00DD1953" w:rsidP="00DD195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DD1953">
        <w:rPr>
          <w:rFonts w:ascii="Times New Roman" w:hAnsi="Times New Roman" w:cs="Times New Roman"/>
          <w:sz w:val="20"/>
          <w:szCs w:val="20"/>
        </w:rPr>
        <w:t xml:space="preserve">GPA 3.91 of 4.00 </w:t>
      </w:r>
    </w:p>
    <w:p w14:paraId="56D788D4" w14:textId="77777777" w:rsidR="00DD1953" w:rsidRPr="00DD1953" w:rsidRDefault="00DD1953" w:rsidP="00DD195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DD1953">
        <w:rPr>
          <w:rFonts w:ascii="Times New Roman" w:hAnsi="Times New Roman" w:cs="Times New Roman"/>
          <w:sz w:val="20"/>
          <w:szCs w:val="20"/>
        </w:rPr>
        <w:t>Dean’s Scholarship 2021-2025</w:t>
      </w:r>
    </w:p>
    <w:p w14:paraId="25A91039" w14:textId="77777777" w:rsidR="00DD1953" w:rsidRDefault="00DD1953" w:rsidP="00DD1953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 w:rsidRPr="00DD1953">
        <w:rPr>
          <w:rFonts w:ascii="Times New Roman" w:hAnsi="Times New Roman" w:cs="Times New Roman"/>
          <w:sz w:val="20"/>
          <w:szCs w:val="20"/>
        </w:rPr>
        <w:t>Dean’s List 2021-2025</w:t>
      </w:r>
    </w:p>
    <w:p w14:paraId="2E38B37D" w14:textId="77777777" w:rsidR="00C63E18" w:rsidRPr="00C63E18" w:rsidRDefault="00C63E18" w:rsidP="00C63E18">
      <w:pPr>
        <w:tabs>
          <w:tab w:val="right" w:pos="10080"/>
        </w:tabs>
        <w:rPr>
          <w:rFonts w:ascii="Times New Roman" w:hAnsi="Times New Roman" w:cs="Times New Roman"/>
          <w:iCs/>
          <w:sz w:val="10"/>
          <w:szCs w:val="10"/>
        </w:rPr>
      </w:pPr>
    </w:p>
    <w:p w14:paraId="64BA5EC6" w14:textId="77777777" w:rsidR="00C63E18" w:rsidRPr="00DD1953" w:rsidRDefault="00C63E18" w:rsidP="00C63E18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COLLECTION</w:t>
      </w:r>
      <w:r w:rsidRPr="00DD1953">
        <w:rPr>
          <w:rFonts w:ascii="Times New Roman" w:hAnsi="Times New Roman" w:cs="Times New Roman"/>
          <w:b/>
        </w:rPr>
        <w:t xml:space="preserve"> EXPERIENCE </w:t>
      </w:r>
    </w:p>
    <w:p w14:paraId="1C407336" w14:textId="77777777" w:rsidR="00C236E9" w:rsidRPr="00DD1953" w:rsidRDefault="00C236E9" w:rsidP="00C236E9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/>
          <w:sz w:val="22"/>
          <w:szCs w:val="22"/>
        </w:rPr>
        <w:t xml:space="preserve">PSYC 219: Research Methods in Psychology </w:t>
      </w:r>
      <w:r w:rsidRPr="00DD1953">
        <w:rPr>
          <w:rFonts w:ascii="Times New Roman" w:hAnsi="Times New Roman" w:cs="Times New Roman"/>
          <w:b/>
          <w:sz w:val="22"/>
          <w:szCs w:val="22"/>
        </w:rPr>
        <w:tab/>
        <w:t xml:space="preserve">Rochester, NY </w:t>
      </w:r>
    </w:p>
    <w:p w14:paraId="6F90A306" w14:textId="77777777" w:rsidR="00C236E9" w:rsidRPr="00DD1953" w:rsidRDefault="00C236E9" w:rsidP="00C236E9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DD1953">
        <w:rPr>
          <w:rFonts w:ascii="Times New Roman" w:hAnsi="Times New Roman" w:cs="Times New Roman"/>
          <w:i/>
          <w:sz w:val="22"/>
          <w:szCs w:val="22"/>
        </w:rPr>
        <w:t>Project Manager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DD1953">
        <w:rPr>
          <w:rFonts w:ascii="Times New Roman" w:hAnsi="Times New Roman" w:cs="Times New Roman"/>
          <w:i/>
          <w:sz w:val="22"/>
          <w:szCs w:val="22"/>
        </w:rPr>
        <w:t>Lead Autho</w:t>
      </w:r>
      <w:r>
        <w:rPr>
          <w:rFonts w:ascii="Times New Roman" w:hAnsi="Times New Roman" w:cs="Times New Roman"/>
          <w:i/>
          <w:sz w:val="22"/>
          <w:szCs w:val="22"/>
        </w:rPr>
        <w:t>r, Student</w:t>
      </w:r>
      <w:r w:rsidRPr="00DD1953">
        <w:rPr>
          <w:rFonts w:ascii="Times New Roman" w:hAnsi="Times New Roman" w:cs="Times New Roman"/>
          <w:i/>
          <w:sz w:val="22"/>
          <w:szCs w:val="22"/>
        </w:rPr>
        <w:tab/>
        <w:t>Jan 2025-Present</w:t>
      </w:r>
    </w:p>
    <w:p w14:paraId="1ACB172A" w14:textId="77777777" w:rsidR="00C236E9" w:rsidRPr="00DD1953" w:rsidRDefault="00C236E9" w:rsidP="00C236E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Cs/>
          <w:sz w:val="22"/>
          <w:szCs w:val="22"/>
        </w:rPr>
        <w:t xml:space="preserve">Designed a survey based on validated scales to assess self-esteem, social integration, and attrition rates in the student population of Memorial Art Gallery’s (MAG) Creative Workshop art </w:t>
      </w:r>
      <w:proofErr w:type="gramStart"/>
      <w:r w:rsidRPr="00DD1953">
        <w:rPr>
          <w:rFonts w:ascii="Times New Roman" w:hAnsi="Times New Roman" w:cs="Times New Roman"/>
          <w:bCs/>
          <w:sz w:val="22"/>
          <w:szCs w:val="22"/>
        </w:rPr>
        <w:t>classes</w:t>
      </w:r>
      <w:proofErr w:type="gramEnd"/>
    </w:p>
    <w:p w14:paraId="7C447501" w14:textId="77777777" w:rsidR="00C236E9" w:rsidRPr="00DD1953" w:rsidRDefault="00C236E9" w:rsidP="00C236E9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Cs/>
          <w:sz w:val="22"/>
          <w:szCs w:val="22"/>
        </w:rPr>
        <w:t xml:space="preserve">Lead communications with staff at the MAG to ensure organized participant recruitment for a survey and ease of data </w:t>
      </w:r>
      <w:proofErr w:type="gramStart"/>
      <w:r w:rsidRPr="00DD1953">
        <w:rPr>
          <w:rFonts w:ascii="Times New Roman" w:hAnsi="Times New Roman" w:cs="Times New Roman"/>
          <w:bCs/>
          <w:sz w:val="22"/>
          <w:szCs w:val="22"/>
        </w:rPr>
        <w:t>collection</w:t>
      </w:r>
      <w:proofErr w:type="gramEnd"/>
    </w:p>
    <w:p w14:paraId="7B4835AF" w14:textId="57866DD6" w:rsidR="00C236E9" w:rsidRPr="00C236E9" w:rsidRDefault="00C236E9" w:rsidP="00C63E18">
      <w:pPr>
        <w:pStyle w:val="ListParagraph"/>
        <w:numPr>
          <w:ilvl w:val="0"/>
          <w:numId w:val="2"/>
        </w:num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Cs/>
          <w:sz w:val="22"/>
          <w:szCs w:val="22"/>
        </w:rPr>
        <w:t xml:space="preserve">Writing a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10-15 </w:t>
      </w:r>
      <w:r w:rsidRPr="00DD1953">
        <w:rPr>
          <w:rFonts w:ascii="Times New Roman" w:hAnsi="Times New Roman" w:cs="Times New Roman"/>
          <w:bCs/>
          <w:sz w:val="22"/>
          <w:szCs w:val="22"/>
        </w:rPr>
        <w:t>page</w:t>
      </w:r>
      <w:proofErr w:type="gramEnd"/>
      <w:r w:rsidRPr="00DD1953">
        <w:rPr>
          <w:rFonts w:ascii="Times New Roman" w:hAnsi="Times New Roman" w:cs="Times New Roman"/>
          <w:bCs/>
          <w:sz w:val="22"/>
          <w:szCs w:val="22"/>
        </w:rPr>
        <w:t xml:space="preserve"> article and 15 slide PowerPoint to disseminate key findings in the data at the university president’s home at the conclusion of spring semester</w:t>
      </w:r>
    </w:p>
    <w:p w14:paraId="1BA7DF79" w14:textId="77777777" w:rsidR="00C236E9" w:rsidRPr="00C236E9" w:rsidRDefault="00C236E9" w:rsidP="00C236E9">
      <w:pPr>
        <w:tabs>
          <w:tab w:val="right" w:pos="10080"/>
        </w:tabs>
        <w:rPr>
          <w:rFonts w:ascii="Times New Roman" w:hAnsi="Times New Roman" w:cs="Times New Roman"/>
          <w:b/>
          <w:sz w:val="10"/>
          <w:szCs w:val="10"/>
        </w:rPr>
      </w:pPr>
    </w:p>
    <w:p w14:paraId="5CD2C984" w14:textId="0521C326" w:rsidR="00C63E18" w:rsidRPr="00DD1953" w:rsidRDefault="00C63E18" w:rsidP="00C63E18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/>
          <w:sz w:val="22"/>
          <w:szCs w:val="22"/>
        </w:rPr>
        <w:t xml:space="preserve">Thousand Islands Land Trust (TILT) </w:t>
      </w:r>
      <w:r w:rsidRPr="00DD1953">
        <w:rPr>
          <w:rFonts w:ascii="Times New Roman" w:hAnsi="Times New Roman" w:cs="Times New Roman"/>
          <w:b/>
          <w:sz w:val="22"/>
          <w:szCs w:val="22"/>
        </w:rPr>
        <w:tab/>
        <w:t>Rochester, NY</w:t>
      </w:r>
    </w:p>
    <w:p w14:paraId="1D89A2E6" w14:textId="47662104" w:rsidR="00C63E18" w:rsidRPr="00DD1953" w:rsidRDefault="00C63E18" w:rsidP="00C63E18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DD1953">
        <w:rPr>
          <w:rFonts w:ascii="Times New Roman" w:hAnsi="Times New Roman" w:cs="Times New Roman"/>
          <w:i/>
          <w:sz w:val="22"/>
          <w:szCs w:val="22"/>
        </w:rPr>
        <w:t>Watercraft Inspection Steward</w:t>
      </w:r>
      <w:r w:rsidRPr="00DD1953">
        <w:rPr>
          <w:rFonts w:ascii="Times New Roman" w:hAnsi="Times New Roman" w:cs="Times New Roman"/>
          <w:i/>
          <w:sz w:val="22"/>
          <w:szCs w:val="22"/>
        </w:rPr>
        <w:tab/>
      </w:r>
      <w:r w:rsidR="002C6635">
        <w:rPr>
          <w:rFonts w:ascii="Times New Roman" w:hAnsi="Times New Roman" w:cs="Times New Roman"/>
          <w:i/>
          <w:sz w:val="22"/>
          <w:szCs w:val="22"/>
        </w:rPr>
        <w:t>May</w:t>
      </w:r>
      <w:r w:rsidR="00121153">
        <w:rPr>
          <w:rFonts w:ascii="Times New Roman" w:hAnsi="Times New Roman" w:cs="Times New Roman"/>
          <w:i/>
          <w:sz w:val="22"/>
          <w:szCs w:val="22"/>
        </w:rPr>
        <w:t xml:space="preserve"> 2023-August 2023</w:t>
      </w:r>
    </w:p>
    <w:p w14:paraId="443B1225" w14:textId="77777777" w:rsidR="00C63E18" w:rsidRPr="00DD1953" w:rsidRDefault="00C63E18" w:rsidP="00C63E18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Interviewed 100+ boaters to gather survey data about their Clean, Drain, and Dry habits, ensuring quality collection for TILT’s 20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</w:t>
      </w:r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page annual </w:t>
      </w:r>
      <w:proofErr w:type="gramStart"/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report</w:t>
      </w:r>
      <w:proofErr w:type="gramEnd"/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933DEF3" w14:textId="77777777" w:rsidR="00C63E18" w:rsidRPr="00DD1953" w:rsidRDefault="00C63E18" w:rsidP="00C63E18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Memorized species identification of 30 aquatic plants and learned aquatic morphology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</w:t>
      </w:r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educate boaters and members of the public on how they can help prevent the spread of aquatic invasive </w:t>
      </w:r>
      <w:proofErr w:type="gramStart"/>
      <w:r w:rsidRPr="00DD195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species</w:t>
      </w:r>
      <w:proofErr w:type="gramEnd"/>
    </w:p>
    <w:p w14:paraId="3A9A9A0D" w14:textId="0E40B97E" w:rsidR="00C63E18" w:rsidRPr="001971E6" w:rsidRDefault="00C63E18" w:rsidP="00C63E18">
      <w:pPr>
        <w:numPr>
          <w:ilvl w:val="0"/>
          <w:numId w:val="4"/>
        </w:numPr>
        <w:textAlignment w:val="baseline"/>
        <w:rPr>
          <w:rFonts w:ascii="Times New Roman" w:hAnsi="Times New Roman" w:cs="Times New Roman"/>
          <w:b/>
        </w:rPr>
      </w:pPr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Wrote and edited multiple Instagram posts to spread information about Thousand Island Land Trust’s </w:t>
      </w:r>
      <w:proofErr w:type="gramStart"/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>mission</w:t>
      </w:r>
      <w:proofErr w:type="gramEnd"/>
    </w:p>
    <w:p w14:paraId="65A11022" w14:textId="77777777" w:rsidR="001971E6" w:rsidRPr="001971E6" w:rsidRDefault="001971E6" w:rsidP="001971E6">
      <w:pPr>
        <w:textAlignment w:val="baseline"/>
        <w:rPr>
          <w:rFonts w:ascii="Times New Roman" w:hAnsi="Times New Roman" w:cs="Times New Roman"/>
          <w:b/>
          <w:sz w:val="10"/>
          <w:szCs w:val="10"/>
        </w:rPr>
      </w:pPr>
    </w:p>
    <w:p w14:paraId="33F6AED2" w14:textId="77777777" w:rsidR="001971E6" w:rsidRPr="00DD1953" w:rsidRDefault="001971E6" w:rsidP="001971E6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DD1953">
        <w:rPr>
          <w:rFonts w:ascii="Times New Roman" w:hAnsi="Times New Roman" w:cs="Times New Roman"/>
          <w:b/>
        </w:rPr>
        <w:t>LAB OBSERVATION</w:t>
      </w:r>
    </w:p>
    <w:p w14:paraId="199D7AF2" w14:textId="77777777" w:rsidR="001971E6" w:rsidRPr="00DD1953" w:rsidRDefault="001971E6" w:rsidP="001971E6">
      <w:pPr>
        <w:tabs>
          <w:tab w:val="right" w:pos="10080"/>
        </w:tabs>
        <w:rPr>
          <w:rFonts w:ascii="Times New Roman" w:hAnsi="Times New Roman" w:cs="Times New Roman"/>
          <w:b/>
        </w:rPr>
      </w:pPr>
      <w:r w:rsidRPr="00DD1953">
        <w:rPr>
          <w:rFonts w:ascii="Times New Roman" w:hAnsi="Times New Roman" w:cs="Times New Roman"/>
          <w:b/>
        </w:rPr>
        <w:t xml:space="preserve">Dr. Eliza Piazza’s Music Cognition Lab  </w:t>
      </w:r>
      <w:r w:rsidRPr="00DD1953">
        <w:rPr>
          <w:rFonts w:ascii="Times New Roman" w:hAnsi="Times New Roman" w:cs="Times New Roman"/>
          <w:b/>
        </w:rPr>
        <w:tab/>
        <w:t>Rochester, NY</w:t>
      </w:r>
    </w:p>
    <w:p w14:paraId="4982426C" w14:textId="77777777" w:rsidR="001971E6" w:rsidRPr="00DD1953" w:rsidRDefault="001971E6" w:rsidP="001971E6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DD1953">
        <w:rPr>
          <w:rFonts w:ascii="Times New Roman" w:hAnsi="Times New Roman" w:cs="Times New Roman"/>
          <w:i/>
          <w:sz w:val="22"/>
          <w:szCs w:val="22"/>
        </w:rPr>
        <w:t>Observer</w:t>
      </w:r>
      <w:r w:rsidRPr="00DD1953">
        <w:rPr>
          <w:rFonts w:ascii="Times New Roman" w:hAnsi="Times New Roman" w:cs="Times New Roman"/>
          <w:i/>
          <w:sz w:val="22"/>
          <w:szCs w:val="22"/>
        </w:rPr>
        <w:tab/>
        <w:t>March 2025-Present</w:t>
      </w:r>
    </w:p>
    <w:p w14:paraId="124674AC" w14:textId="0B43C070" w:rsidR="001971E6" w:rsidRPr="001971E6" w:rsidRDefault="001971E6" w:rsidP="001971E6">
      <w:pPr>
        <w:pStyle w:val="ListParagraph"/>
        <w:numPr>
          <w:ilvl w:val="0"/>
          <w:numId w:val="5"/>
        </w:numPr>
        <w:tabs>
          <w:tab w:val="right" w:pos="10080"/>
        </w:tabs>
        <w:rPr>
          <w:rFonts w:ascii="Times New Roman" w:hAnsi="Times New Roman" w:cs="Times New Roman"/>
          <w:iCs/>
          <w:sz w:val="22"/>
          <w:szCs w:val="22"/>
        </w:rPr>
      </w:pPr>
      <w:commentRangeStart w:id="0"/>
      <w:r w:rsidRPr="00DD1953">
        <w:rPr>
          <w:rFonts w:ascii="Times New Roman" w:hAnsi="Times New Roman" w:cs="Times New Roman"/>
          <w:iCs/>
          <w:sz w:val="22"/>
          <w:szCs w:val="22"/>
        </w:rPr>
        <w:t xml:space="preserve">Volunteered to observe weekly lab meetings to gain an understanding of presentation styles and educational roles within professional research settings   </w:t>
      </w:r>
      <w:commentRangeEnd w:id="0"/>
      <w:r w:rsidRPr="00DD1953">
        <w:rPr>
          <w:rStyle w:val="CommentReference"/>
          <w:rFonts w:ascii="Times New Roman" w:hAnsi="Times New Roman" w:cs="Times New Roman"/>
          <w:sz w:val="22"/>
          <w:szCs w:val="22"/>
        </w:rPr>
        <w:commentReference w:id="0"/>
      </w:r>
    </w:p>
    <w:p w14:paraId="0E43C820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sz w:val="10"/>
          <w:szCs w:val="10"/>
        </w:rPr>
      </w:pPr>
    </w:p>
    <w:p w14:paraId="596139D5" w14:textId="77777777" w:rsidR="00DD1953" w:rsidRPr="00DD1953" w:rsidRDefault="00DD1953" w:rsidP="00DD1953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DD1953">
        <w:rPr>
          <w:rFonts w:ascii="Times New Roman" w:hAnsi="Times New Roman" w:cs="Times New Roman"/>
          <w:b/>
        </w:rPr>
        <w:t xml:space="preserve">CAMPUS LEADERSHIP </w:t>
      </w:r>
    </w:p>
    <w:p w14:paraId="01F481CA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DD1953">
        <w:rPr>
          <w:rFonts w:ascii="Times New Roman" w:hAnsi="Times New Roman" w:cs="Times New Roman"/>
          <w:b/>
          <w:sz w:val="22"/>
          <w:szCs w:val="22"/>
        </w:rPr>
        <w:t>Eastman School of Music, Queer Alliance (EQ)</w:t>
      </w:r>
      <w:r w:rsidRPr="00DD1953">
        <w:rPr>
          <w:rFonts w:ascii="Times New Roman" w:hAnsi="Times New Roman" w:cs="Times New Roman"/>
          <w:b/>
          <w:sz w:val="22"/>
          <w:szCs w:val="22"/>
        </w:rPr>
        <w:tab/>
        <w:t>Rochester, NY</w:t>
      </w:r>
    </w:p>
    <w:p w14:paraId="1C23DAF5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i/>
          <w:sz w:val="22"/>
          <w:szCs w:val="22"/>
        </w:rPr>
      </w:pPr>
      <w:r w:rsidRPr="00DD1953">
        <w:rPr>
          <w:rFonts w:ascii="Times New Roman" w:hAnsi="Times New Roman" w:cs="Times New Roman"/>
          <w:i/>
          <w:sz w:val="22"/>
          <w:szCs w:val="22"/>
        </w:rPr>
        <w:t>President and Co-Founder</w:t>
      </w:r>
      <w:r w:rsidRPr="00DD1953">
        <w:rPr>
          <w:rFonts w:ascii="Times New Roman" w:hAnsi="Times New Roman" w:cs="Times New Roman"/>
          <w:i/>
          <w:sz w:val="22"/>
          <w:szCs w:val="22"/>
        </w:rPr>
        <w:tab/>
        <w:t>Fall 2022-Present</w:t>
      </w:r>
    </w:p>
    <w:p w14:paraId="2693A1CE" w14:textId="7BB546FA" w:rsidR="00DD1953" w:rsidRPr="00DD1953" w:rsidRDefault="00DD1953" w:rsidP="00DD195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commentRangeStart w:id="1"/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>Planned and coordinate</w:t>
      </w:r>
      <w:r w:rsidR="00B05320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educational and community building safe spaces and events for the past three years to improve campus wide understanding and allyship of the queer community </w:t>
      </w:r>
      <w:commentRangeEnd w:id="1"/>
      <w:r w:rsidRPr="00DD1953">
        <w:rPr>
          <w:rStyle w:val="CommentReference"/>
          <w:rFonts w:ascii="Times New Roman" w:hAnsi="Times New Roman" w:cs="Times New Roman"/>
        </w:rPr>
        <w:commentReference w:id="1"/>
      </w:r>
    </w:p>
    <w:p w14:paraId="08B31A2E" w14:textId="77777777" w:rsidR="00DD1953" w:rsidRPr="00DD1953" w:rsidRDefault="00DD1953" w:rsidP="00DD195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Hosted two annual school wide queer concerts through the George Walker Center to provide representation of queer and trans musicians and composers to the Eastman </w:t>
      </w:r>
      <w:proofErr w:type="gramStart"/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>community</w:t>
      </w:r>
      <w:proofErr w:type="gramEnd"/>
    </w:p>
    <w:p w14:paraId="5A000EFB" w14:textId="77777777" w:rsidR="00DD1953" w:rsidRPr="00DD1953" w:rsidRDefault="00DD1953" w:rsidP="00DD195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Facilitated communication with administrators to raise awareness about accessibility of gender-neutral restrooms and expand ensemble uniform options for gender nonconforming </w:t>
      </w:r>
      <w:proofErr w:type="gramStart"/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>students</w:t>
      </w:r>
      <w:proofErr w:type="gramEnd"/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22CC7591" w14:textId="1E1FEA04" w:rsidR="00DD1953" w:rsidRPr="001971E6" w:rsidRDefault="00DD1953" w:rsidP="00DD1953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D1953">
        <w:rPr>
          <w:rFonts w:ascii="Times New Roman" w:eastAsia="Times New Roman" w:hAnsi="Times New Roman" w:cs="Times New Roman"/>
          <w:color w:val="000000"/>
          <w:sz w:val="22"/>
          <w:szCs w:val="22"/>
        </w:rPr>
        <w:t>Managed club finances in order to prevent over-spending and orient the group towards achievable future events</w:t>
      </w:r>
    </w:p>
    <w:p w14:paraId="568C3D61" w14:textId="77777777" w:rsidR="00DD1953" w:rsidRPr="00DD1953" w:rsidRDefault="00DD1953" w:rsidP="00DD1953">
      <w:pPr>
        <w:tabs>
          <w:tab w:val="right" w:pos="10080"/>
        </w:tabs>
        <w:rPr>
          <w:rFonts w:ascii="Times New Roman" w:hAnsi="Times New Roman" w:cs="Times New Roman"/>
          <w:iCs/>
          <w:sz w:val="10"/>
          <w:szCs w:val="10"/>
        </w:rPr>
      </w:pPr>
    </w:p>
    <w:p w14:paraId="5D1B9451" w14:textId="77777777" w:rsidR="00DD1953" w:rsidRPr="00DD1953" w:rsidRDefault="00DD1953" w:rsidP="00DD1953">
      <w:pPr>
        <w:pBdr>
          <w:bottom w:val="single" w:sz="4" w:space="1" w:color="auto"/>
        </w:pBdr>
        <w:tabs>
          <w:tab w:val="right" w:pos="10080"/>
        </w:tabs>
        <w:rPr>
          <w:rFonts w:ascii="Times New Roman" w:hAnsi="Times New Roman" w:cs="Times New Roman"/>
          <w:b/>
        </w:rPr>
      </w:pPr>
      <w:r w:rsidRPr="00DD1953">
        <w:rPr>
          <w:rFonts w:ascii="Times New Roman" w:hAnsi="Times New Roman" w:cs="Times New Roman"/>
          <w:b/>
        </w:rPr>
        <w:t xml:space="preserve">ADDITIONAL TRAINING AND SKILLS </w:t>
      </w:r>
    </w:p>
    <w:p w14:paraId="7ECA419D" w14:textId="02A72186" w:rsidR="00DD1953" w:rsidRPr="00766CC5" w:rsidRDefault="00DD1953" w:rsidP="00766CC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D19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Skills:</w:t>
      </w:r>
      <w:r w:rsidRPr="00DD19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Proficiency in Word and Excel, basic use of R, Collaborative Institutional Training Initiative</w:t>
      </w:r>
      <w:r w:rsidR="00766C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(CITI)</w:t>
      </w:r>
      <w:r w:rsidRPr="00DD19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trainings</w:t>
      </w:r>
      <w:r w:rsidR="00766C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previous CPR and First Aid certifications (3), valid driver’s license. </w:t>
      </w:r>
    </w:p>
    <w:p w14:paraId="1FB440DD" w14:textId="77777777" w:rsidR="00DD1953" w:rsidRPr="00DD1953" w:rsidRDefault="00DD1953">
      <w:pPr>
        <w:rPr>
          <w:rFonts w:ascii="Times New Roman" w:hAnsi="Times New Roman" w:cs="Times New Roman"/>
        </w:rPr>
      </w:pPr>
    </w:p>
    <w:sectPr w:rsidR="00DD1953" w:rsidRPr="00DD1953" w:rsidSect="0009051F">
      <w:pgSz w:w="12240" w:h="15840"/>
      <w:pgMar w:top="810" w:right="1080" w:bottom="99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toz, Freddie" w:date="2025-03-21T15:05:00Z" w:initials="LK">
    <w:p w14:paraId="6356888E" w14:textId="77777777" w:rsidR="001971E6" w:rsidRDefault="001971E6" w:rsidP="001971E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specific and add timing </w:t>
      </w:r>
    </w:p>
  </w:comment>
  <w:comment w:id="1" w:author="Kartoz, Freddie" w:date="2025-03-21T15:04:00Z" w:initials="LK">
    <w:p w14:paraId="3044134E" w14:textId="77777777" w:rsidR="00DD1953" w:rsidRDefault="00DD1953" w:rsidP="00DD195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one bullet about community and creating events and safe spaces, and one bullet about advocacy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56888E" w15:done="1"/>
  <w15:commentEx w15:paraId="3044134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80B852A" w16cex:dateUtc="2025-03-21T19:05:00Z"/>
  <w16cex:commentExtensible w16cex:durableId="78079213" w16cex:dateUtc="2025-03-21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56888E" w16cid:durableId="180B852A"/>
  <w16cid:commentId w16cid:paraId="3044134E" w16cid:durableId="780792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1B9"/>
    <w:multiLevelType w:val="multilevel"/>
    <w:tmpl w:val="7C66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9706D4"/>
    <w:multiLevelType w:val="hybridMultilevel"/>
    <w:tmpl w:val="FC62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A0299"/>
    <w:multiLevelType w:val="hybridMultilevel"/>
    <w:tmpl w:val="9118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B756A"/>
    <w:multiLevelType w:val="hybridMultilevel"/>
    <w:tmpl w:val="7E06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1643">
    <w:abstractNumId w:val="1"/>
  </w:num>
  <w:num w:numId="2" w16cid:durableId="886797888">
    <w:abstractNumId w:val="2"/>
  </w:num>
  <w:num w:numId="3" w16cid:durableId="868030997">
    <w:abstractNumId w:val="0"/>
  </w:num>
  <w:num w:numId="4" w16cid:durableId="622614196">
    <w:abstractNumId w:val="4"/>
  </w:num>
  <w:num w:numId="5" w16cid:durableId="17483055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toz, Freddie">
    <w15:presenceInfo w15:providerId="AD" w15:userId="S::lkartoz@ur.rochester.edu::3b995c05-0cb3-4389-937b-53a3a58c21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53"/>
    <w:rsid w:val="00121153"/>
    <w:rsid w:val="001971E6"/>
    <w:rsid w:val="002C6635"/>
    <w:rsid w:val="006650F6"/>
    <w:rsid w:val="00722F7B"/>
    <w:rsid w:val="00766CC5"/>
    <w:rsid w:val="00B05320"/>
    <w:rsid w:val="00C236E9"/>
    <w:rsid w:val="00C63E18"/>
    <w:rsid w:val="00DD1953"/>
    <w:rsid w:val="00E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E78CD"/>
  <w15:chartTrackingRefBased/>
  <w15:docId w15:val="{D8DF241F-6936-894F-9FDA-6B17335A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953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9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Kartoz, Freddie</dc:creator>
  <cp:keywords/>
  <dc:description/>
  <cp:lastModifiedBy>Kartoz, Freddie</cp:lastModifiedBy>
  <cp:revision>2</cp:revision>
  <dcterms:created xsi:type="dcterms:W3CDTF">2025-04-11T02:30:00Z</dcterms:created>
  <dcterms:modified xsi:type="dcterms:W3CDTF">2025-04-11T02:30:00Z</dcterms:modified>
</cp:coreProperties>
</file>